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DD035F" w:rsidP="00DD035F" w:rsidRDefault="00DD035F" w14:paraId="218DD656" w14:textId="64303637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="002B7920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ED4DB7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PORTUGUESE</w:t>
      </w:r>
      <w:r w:rsidRPr="001A5096" w:rsidR="0021606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792BB4CF">
      <w:pPr>
        <w:pStyle w:val="Paragraphedeliste"/>
        <w:numPr>
          <w:ilvl w:val="0"/>
          <w:numId w:val="1"/>
        </w:numPr>
        <w:rPr>
          <w:rFonts w:ascii="Calibri" w:hAnsi="Calibri" w:cs="Calibri"/>
          <w:b/>
          <w:bCs/>
          <w:sz w:val="40"/>
          <w:szCs w:val="40"/>
          <w:lang w:val="en-US"/>
        </w:rPr>
      </w:pPr>
      <w:r w:rsidRP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="00766C1B">
        <w:rPr>
          <w:rFonts w:ascii="Calibri" w:hAnsi="Calibri" w:cs="Calibri"/>
          <w:sz w:val="32"/>
          <w:szCs w:val="32"/>
          <w:lang w:val="en-GB"/>
        </w:rPr>
        <w:t>2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Pr="00192C4C" w:rsidR="002B7920" w:rsidP="002B7920" w:rsidRDefault="004D4C34" w14:paraId="4BDCCA89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fr-FR"/>
        </w:rPr>
      </w:pP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Post 2 CAPTION/ (1</w:t>
      </w:r>
      <w:r w:rsidRPr="18D6207A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6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 xml:space="preserve"> 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January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 xml:space="preserve">) 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I</w:t>
      </w:r>
      <w:r w:rsidRPr="18D6207A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nstagram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 xml:space="preserve"> &amp; F</w:t>
      </w:r>
      <w:r w:rsidRPr="18D6207A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acebook</w:t>
      </w:r>
    </w:p>
    <w:p w:rsidRPr="009E7B02" w:rsidR="001E6F64" w:rsidP="18D6207A" w:rsidRDefault="001E6F64" w14:paraId="3A734516" w14:textId="45104638">
      <w:pPr>
        <w:widowControl w:val="0"/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Candidate-se ao estímulo NEB aos Pequenos Municípios!</w:t>
      </w:r>
      <w:r>
        <w:br/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🌟 O período de candidatura começa agora e decorre até 14 de fevereiro de 2025! 🗓️</w:t>
      </w:r>
      <w:r>
        <w:br/>
      </w:r>
    </w:p>
    <w:p w:rsidRPr="009E7B02" w:rsidR="001E6F64" w:rsidP="18D6207A" w:rsidRDefault="001E6F64" w14:paraId="63A51FB0" w14:textId="06C080E0">
      <w:pPr>
        <w:pStyle w:val="P68B1DB1-Normal5"/>
        <w:widowControl w:val="0"/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🤩 Grandes acontecimentos estão a marcar</w:t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 xml:space="preserve"> </w:t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este ano! O NEB está a destacar os pequenos municípios da UE: projetos liderados pela comunidade que ainda não estão totalmente implementados e que podem beneficiar de um empurrãozinho para estarem mais alinhados com o NEB. Procuramos projetos que capacitem as comunidades de forma a transformar o seu ambiente para melhor. </w:t>
      </w:r>
      <w:r>
        <w:br/>
      </w:r>
    </w:p>
    <w:p w:rsidRPr="009E7B02" w:rsidR="001E6F64" w:rsidP="18D6207A" w:rsidRDefault="001E6F64" w14:paraId="5FE30809" w14:textId="4CC25BB1">
      <w:pPr>
        <w:widowControl w:val="0"/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>
        <w:br/>
      </w:r>
      <w:r w:rsidRPr="18D6207A" w:rsidR="4BB96D22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t-PT"/>
        </w:rPr>
        <w:t>📣</w:t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Tem um projeto que pretende moldar um futuro mais sustentável 🌱, estético 🌈 e inclusivo🫂? Gostaria de beneficiar de um impulso extra 🤝 para completar a implementação? Então, está no sítio certo! 🥇</w:t>
      </w:r>
      <w:r>
        <w:br/>
      </w:r>
      <w:r>
        <w:br/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Candidate-se hoje e ganhe até 30.000 € e um pacote de comunicação para promover o seu projeto! 🏆</w:t>
      </w:r>
      <w:r>
        <w:br/>
      </w:r>
      <w:r>
        <w:br/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👉 </w:t>
      </w:r>
      <w:hyperlink r:id="R8ae9497ec6a745e3">
        <w:r w:rsidRPr="18D6207A" w:rsidR="4BB96D22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CANDIDATE-SE AGORA!</w:t>
        </w:r>
      </w:hyperlink>
    </w:p>
    <w:p w:rsidRPr="009E7B02" w:rsidR="001E6F64" w:rsidP="18D6207A" w:rsidRDefault="001E6F64" w14:paraId="0543A140" w14:textId="19D28886">
      <w:pPr>
        <w:widowControl w:val="0"/>
        <w:spacing w:before="0" w:beforeAutospacing="0" w:after="0" w:afterAutospacing="0" w:line="240" w:lineRule="auto"/>
        <w:textAlignment w:val="baseline"/>
      </w:pPr>
      <w:r>
        <w:br/>
      </w:r>
      <w:hyperlink r:id="Rdd25ac24558a454e">
        <w:r w:rsidRPr="18D6207A" w:rsidR="4BB96D22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Saiba mais sobre os critérios de elegibilidade</w:t>
        </w:r>
      </w:hyperlink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(através da ligação </w:t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na bio</w:t>
      </w:r>
      <w:r w:rsidRPr="18D6207A" w:rsidR="4BB96D2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🔗)</w:t>
      </w:r>
      <w:r w:rsidRPr="18D6207A" w:rsidR="252B26C6">
        <w:rPr>
          <w:rStyle w:val="scxw93982735"/>
          <w:rFonts w:ascii="Calibri" w:hAnsi="Calibri" w:eastAsia="Calibri" w:cs="Calibri" w:eastAsiaTheme="minorAscii"/>
        </w:rPr>
        <w:t xml:space="preserve"> </w:t>
      </w:r>
      <w:r w:rsidRPr="18D6207A" w:rsidR="00ED4DB7">
        <w:rPr>
          <w:rStyle w:val="scxw93982735"/>
          <w:rFonts w:ascii="Calibri" w:hAnsi="Calibri" w:eastAsia="Calibri" w:cs="Calibri" w:eastAsiaTheme="minorAscii"/>
        </w:rPr>
        <w:t> </w:t>
      </w:r>
    </w:p>
    <w:p w:rsidRPr="001E6F64" w:rsidR="001E6F64" w:rsidP="001E6F64" w:rsidRDefault="001E6F64" w14:paraId="2C2B06DA" w14:textId="77777777">
      <w:pPr>
        <w:pStyle w:val="paragraph"/>
        <w:spacing w:before="0" w:beforeAutospacing="0" w:after="0" w:afterAutospacing="0"/>
        <w:textAlignment w:val="baseline"/>
        <w:rPr>
          <w:lang w:val="lt-LT"/>
        </w:rPr>
      </w:pPr>
    </w:p>
    <w:p w:rsidRPr="00E76BC7" w:rsidR="004D4C34" w:rsidP="004D4C34" w:rsidRDefault="004D4C34" w14:paraId="0E793D93" w14:textId="76E3229E">
      <w:pPr>
        <w:rPr>
          <w:rFonts w:ascii="Calibri" w:hAnsi="Calibri" w:cs="Calibri"/>
          <w:b/>
          <w:bCs/>
          <w:sz w:val="32"/>
          <w:szCs w:val="32"/>
          <w:u w:val="single"/>
          <w:lang w:val="bg-BG"/>
        </w:rPr>
      </w:pP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US"/>
        </w:rPr>
        <w:t>Post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2 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US"/>
        </w:rPr>
        <w:t>CAPTION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 (1</w:t>
      </w:r>
      <w:r w:rsidRPr="18D6207A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6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US"/>
        </w:rPr>
        <w:t>January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)</w:t>
      </w:r>
      <w:r w:rsidRPr="18D6207A" w:rsidR="00DD035F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US"/>
        </w:rPr>
        <w:t>Linked</w:t>
      </w:r>
      <w:r w:rsidRPr="18D6207A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US"/>
        </w:rPr>
        <w:t>I</w:t>
      </w:r>
      <w:r w:rsidRPr="18D6207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US"/>
        </w:rPr>
        <w:t>n</w:t>
      </w:r>
    </w:p>
    <w:p w:rsidR="11597E16" w:rsidP="18D6207A" w:rsidRDefault="11597E16" w14:paraId="0C8AF713" w14:textId="43D9DB0C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🚨 Atenção a todos os pequenos municípios da UE! As candidaturas para o estímulo NEB aos Pequenos Municípios estão abertas até dia 14 de fevereiro de 2025 👇</w:t>
      </w:r>
    </w:p>
    <w:p w:rsidR="11597E16" w:rsidP="18D6207A" w:rsidRDefault="11597E16" w14:paraId="6AAC639B" w14:textId="67EBD6D7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🥳 Começamos 2025 com boas notícias: este ano o </w:t>
      </w: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 xml:space="preserve">NEB está a destacar os pequenos municípios da UE! </w:t>
      </w:r>
    </w:p>
    <w:p w:rsidR="11597E16" w:rsidP="18D6207A" w:rsidRDefault="11597E16" w14:paraId="370A0B79" w14:textId="102C3F6A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>👉</w:t>
      </w: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 xml:space="preserve"> Está a liderar um projeto </w:t>
      </w: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>comunitário capacita as comunidades a transformar o seu ambiente para melhor?💪</w:t>
      </w:r>
    </w:p>
    <w:p w:rsidR="11597E16" w:rsidP="18D6207A" w:rsidRDefault="11597E16" w14:paraId="0C76593B" w14:textId="58C7B6C8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 xml:space="preserve">👉 O seu projeto molda um futuro mais sustentável 🌱, estético 🌈 e inclusivo 🫂? </w:t>
      </w:r>
    </w:p>
    <w:p w:rsidR="11597E16" w:rsidP="18D6207A" w:rsidRDefault="11597E16" w14:paraId="6FCAD3A5" w14:textId="5494137F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 xml:space="preserve">👉 Precisa de um apojo extra? </w:t>
      </w:r>
    </w:p>
    <w:p w:rsidR="11597E16" w:rsidP="18D6207A" w:rsidRDefault="11597E16" w14:paraId="0E8D5221" w14:textId="2BC527BE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 xml:space="preserve">Estamos aqui para se ajudar! </w:t>
      </w: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t-PT"/>
        </w:rPr>
        <w:t>⤵️️</w:t>
      </w:r>
    </w:p>
    <w:p w:rsidR="11597E16" w:rsidP="18D6207A" w:rsidRDefault="11597E16" w14:paraId="10A494A8" w14:textId="62E95C54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>Agora é a sua oportunidade de ganhar até 30.000 € e um pacote de comunicação para se ajudar a implementar e promover totalmente o seu projeto!</w:t>
      </w:r>
    </w:p>
    <w:p w:rsidR="11597E16" w:rsidP="18D6207A" w:rsidRDefault="11597E16" w14:paraId="1E8125EF" w14:textId="6214006D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 xml:space="preserve">➡️ Saiba mais e candidate-se aqui: </w:t>
      </w:r>
      <w:hyperlink r:id="Rd66496ea4f5048fe">
        <w:r w:rsidRPr="18D6207A" w:rsidR="11597E16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t-PT"/>
          </w:rPr>
          <w:t>https://prizes.new-european-bauhaus.europa.eu/submit-your-application-municipalities</w:t>
        </w:r>
      </w:hyperlink>
    </w:p>
    <w:p w:rsidR="11597E16" w:rsidP="18D6207A" w:rsidRDefault="11597E16" w14:paraId="5B5FDA15" w14:textId="63172F67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</w:pPr>
      <w:r w:rsidRPr="18D6207A" w:rsidR="11597E16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t-PT"/>
        </w:rPr>
        <w:t>#NewEuropeanBauhaus #EUGreenDeal #EUPrizes</w:t>
      </w:r>
    </w:p>
    <w:p w:rsidR="00ED4DB7" w:rsidP="23E4E807" w:rsidRDefault="00ED4DB7" w14:paraId="747DA5DA" w14:textId="6DCAE2EE">
      <w:pPr>
        <w:pStyle w:val="paragraph"/>
        <w:spacing w:before="0" w:beforeAutospacing="off" w:after="160" w:afterAutospacing="off"/>
        <w:textAlignment w:val="baseline"/>
        <w:rPr>
          <w:color w:val="000000"/>
        </w:rPr>
      </w:pPr>
      <w:r w:rsidRPr="23E4E807" w:rsidR="00ED4DB7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</w:p>
    <w:p w:rsidRPr="0088244D" w:rsidR="0055104A" w:rsidP="0055104A" w:rsidRDefault="0055104A" w14:paraId="47085091" w14:textId="3924D4D1">
      <w:pPr>
        <w:pStyle w:val="paragraph"/>
        <w:spacing w:before="0" w:beforeAutospacing="0" w:after="160" w:afterAutospacing="0"/>
        <w:textAlignment w:val="baseline"/>
        <w:rPr>
          <w:color w:val="000000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Pr="0055104A" w:rsidR="00BE671F" w:rsidP="000D15BC" w:rsidRDefault="00440B39" w14:paraId="4882F543" w14:textId="1C991040">
      <w:pPr>
        <w:pStyle w:val="paragraph"/>
        <w:spacing w:before="0" w:beforeAutospacing="0" w:after="160" w:afterAutospacing="0"/>
        <w:textAlignment w:val="baseline"/>
        <w:rPr>
          <w:lang w:val="el-GR"/>
        </w:rPr>
      </w:pPr>
      <w:r w:rsidRPr="00440B39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  <w:r w:rsidRPr="00440B39" w:rsidR="00192C4C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  <w:r w:rsidRPr="00921758" w:rsidR="00D12704">
        <w:rPr>
          <w:rStyle w:val="eop"/>
          <w:rFonts w:ascii="Calibri" w:hAnsi="Calibri" w:cs="Calibri"/>
          <w:color w:val="000000"/>
          <w:sz w:val="22"/>
          <w:szCs w:val="22"/>
          <w:lang w:val="en-US"/>
        </w:rPr>
        <w:t> </w:t>
      </w:r>
    </w:p>
    <w:sectPr w:rsidRPr="0055104A" w:rsidR="00BE671F">
      <w:headerReference w:type="default" r:id="rId11"/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3F3D" w:rsidRDefault="00653F3D" w14:paraId="2D7D4ED5" w14:textId="77777777">
      <w:pPr>
        <w:spacing w:after="0" w:line="240" w:lineRule="auto"/>
      </w:pPr>
      <w:r>
        <w:separator/>
      </w:r>
    </w:p>
  </w:endnote>
  <w:endnote w:type="continuationSeparator" w:id="0">
    <w:p w:rsidR="00653F3D" w:rsidRDefault="00653F3D" w14:paraId="073F36A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22258527" w:rsidP="22258527" w:rsidRDefault="00000000" w14:paraId="5F86BD56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4F1A7CB5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62F1E3F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4C73F40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3F3D" w:rsidRDefault="00653F3D" w14:paraId="4864FE73" w14:textId="77777777">
      <w:pPr>
        <w:spacing w:after="0" w:line="240" w:lineRule="auto"/>
      </w:pPr>
      <w:r>
        <w:separator/>
      </w:r>
    </w:p>
  </w:footnote>
  <w:footnote w:type="continuationSeparator" w:id="0">
    <w:p w:rsidR="00653F3D" w:rsidRDefault="00653F3D" w14:paraId="5665FE0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22258527" w:rsidP="22258527" w:rsidRDefault="00000000" w14:paraId="0A8AD323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0AD29B84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CA4DA77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99937D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0D15BC"/>
    <w:rsid w:val="00192C4C"/>
    <w:rsid w:val="001E6F64"/>
    <w:rsid w:val="00216066"/>
    <w:rsid w:val="002B7920"/>
    <w:rsid w:val="003901D2"/>
    <w:rsid w:val="00440B39"/>
    <w:rsid w:val="00484D86"/>
    <w:rsid w:val="004D4C34"/>
    <w:rsid w:val="0055104A"/>
    <w:rsid w:val="00653F3D"/>
    <w:rsid w:val="00766C1B"/>
    <w:rsid w:val="007A4EE4"/>
    <w:rsid w:val="00826E08"/>
    <w:rsid w:val="0088244D"/>
    <w:rsid w:val="00882BED"/>
    <w:rsid w:val="008B68FD"/>
    <w:rsid w:val="00921758"/>
    <w:rsid w:val="00954FE0"/>
    <w:rsid w:val="009C384D"/>
    <w:rsid w:val="009E7B02"/>
    <w:rsid w:val="00AD5CB8"/>
    <w:rsid w:val="00BF0DEE"/>
    <w:rsid w:val="00C62FDD"/>
    <w:rsid w:val="00CA29EE"/>
    <w:rsid w:val="00CE7D5D"/>
    <w:rsid w:val="00D12704"/>
    <w:rsid w:val="00D80894"/>
    <w:rsid w:val="00DD035F"/>
    <w:rsid w:val="00DF2C03"/>
    <w:rsid w:val="00E501A9"/>
    <w:rsid w:val="00E76BC7"/>
    <w:rsid w:val="00ED4DB7"/>
    <w:rsid w:val="11597E16"/>
    <w:rsid w:val="18D6207A"/>
    <w:rsid w:val="23E4E807"/>
    <w:rsid w:val="252B26C6"/>
    <w:rsid w:val="4BB96D22"/>
    <w:rsid w:val="5F74BA81"/>
    <w:rsid w:val="6A358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4C34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D4C34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035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  <w:style w:type="paragraph" w:styleId="P68B1DB1-Normal5" w:customStyle="1">
    <w:name w:val="P68B1DB1-Normal5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68B1DB1-Normal6" w:customStyle="1">
    <w:name w:val="P68B1DB1-Normal6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color w:val="000000" w:themeColor="text1"/>
      <w:kern w:val="0"/>
      <w:szCs w:val="20"/>
      <w:lang w:val="en-US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B7920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E76B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E76BC7"/>
  </w:style>
  <w:style w:type="character" w:styleId="scxw140893302" w:customStyle="1">
    <w:name w:val="scxw140893302"/>
    <w:basedOn w:val="Policepardfaut"/>
    <w:rsid w:val="00E76BC7"/>
  </w:style>
  <w:style w:type="character" w:styleId="eop" w:customStyle="1">
    <w:name w:val="eop"/>
    <w:basedOn w:val="Policepardfaut"/>
    <w:rsid w:val="00E76BC7"/>
  </w:style>
  <w:style w:type="character" w:styleId="scxw71332602" w:customStyle="1">
    <w:name w:val="scxw71332602"/>
    <w:basedOn w:val="Policepardfaut"/>
    <w:rsid w:val="00AD5CB8"/>
  </w:style>
  <w:style w:type="character" w:styleId="scxw98262057" w:customStyle="1">
    <w:name w:val="scxw98262057"/>
    <w:basedOn w:val="Policepardfaut"/>
    <w:rsid w:val="000D15BC"/>
  </w:style>
  <w:style w:type="character" w:styleId="scxw213728585" w:customStyle="1">
    <w:name w:val="scxw213728585"/>
    <w:basedOn w:val="Policepardfaut"/>
    <w:rsid w:val="00D12704"/>
  </w:style>
  <w:style w:type="character" w:styleId="scxw12713523" w:customStyle="1">
    <w:name w:val="scxw12713523"/>
    <w:basedOn w:val="Policepardfaut"/>
    <w:rsid w:val="009C384D"/>
  </w:style>
  <w:style w:type="character" w:styleId="scxw74810107" w:customStyle="1">
    <w:name w:val="scxw74810107"/>
    <w:basedOn w:val="Policepardfaut"/>
    <w:rsid w:val="00921758"/>
  </w:style>
  <w:style w:type="character" w:styleId="scxw108152106" w:customStyle="1">
    <w:name w:val="scxw108152106"/>
    <w:basedOn w:val="Policepardfaut"/>
    <w:rsid w:val="00192C4C"/>
  </w:style>
  <w:style w:type="character" w:styleId="scxw243781750" w:customStyle="1">
    <w:name w:val="scxw243781750"/>
    <w:basedOn w:val="Policepardfaut"/>
    <w:rsid w:val="00440B39"/>
  </w:style>
  <w:style w:type="character" w:styleId="scxw230785820" w:customStyle="1">
    <w:name w:val="scxw230785820"/>
    <w:basedOn w:val="Policepardfaut"/>
    <w:rsid w:val="0055104A"/>
  </w:style>
  <w:style w:type="character" w:styleId="scxw159470390" w:customStyle="1">
    <w:name w:val="scxw159470390"/>
    <w:basedOn w:val="Policepardfaut"/>
    <w:rsid w:val="0088244D"/>
  </w:style>
  <w:style w:type="character" w:styleId="scxw150211676" w:customStyle="1">
    <w:name w:val="scxw150211676"/>
    <w:basedOn w:val="Policepardfaut"/>
    <w:rsid w:val="007A4EE4"/>
  </w:style>
  <w:style w:type="character" w:styleId="scxw172244111" w:customStyle="1">
    <w:name w:val="scxw172244111"/>
    <w:basedOn w:val="Policepardfaut"/>
    <w:rsid w:val="00BF0DEE"/>
  </w:style>
  <w:style w:type="character" w:styleId="scxw117453500" w:customStyle="1">
    <w:name w:val="scxw117453500"/>
    <w:basedOn w:val="Policepardfaut"/>
    <w:rsid w:val="00216066"/>
  </w:style>
  <w:style w:type="character" w:styleId="scxw265257760" w:customStyle="1">
    <w:name w:val="scxw265257760"/>
    <w:basedOn w:val="Policepardfaut"/>
    <w:rsid w:val="001E6F64"/>
  </w:style>
  <w:style w:type="character" w:styleId="scxw262487981" w:customStyle="1">
    <w:name w:val="scxw262487981"/>
    <w:basedOn w:val="Policepardfaut"/>
    <w:rsid w:val="009E7B02"/>
  </w:style>
  <w:style w:type="character" w:styleId="scxw167236109" w:customStyle="1">
    <w:name w:val="scxw167236109"/>
    <w:basedOn w:val="Policepardfaut"/>
    <w:rsid w:val="00954FE0"/>
  </w:style>
  <w:style w:type="character" w:styleId="scxw93982735" w:customStyle="1">
    <w:name w:val="scxw93982735"/>
    <w:basedOn w:val="Policepardfaut"/>
    <w:rsid w:val="00ED4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3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7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9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85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6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6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3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2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0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footer" Target="footer1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https://prizes.new-european-bauhaus.europa.eu/submit-your-application-municipalities" TargetMode="External" Id="R8ae9497ec6a745e3" /><Relationship Type="http://schemas.openxmlformats.org/officeDocument/2006/relationships/hyperlink" Target="https://prizes.new-european-bauhaus.europa.eu/guide-applicants-municipalities" TargetMode="External" Id="Rdd25ac24558a454e" /><Relationship Type="http://schemas.openxmlformats.org/officeDocument/2006/relationships/hyperlink" Target="https://eur02.safelinks.protection.outlook.com/?url=https%3A%2F%2Fprizes.new-european-bauhaus.europa.eu%2Fsubmit-your-application-municipalities&amp;data=05%7C02%7Cgpastore%40vo-europe.eu%7Cbdc9b01398a34a69e44608dd31a7c203%7C48bd3516b4dd421ebb408fa043d57782%7C1%7C0%7C638721318790616598%7CUnknown%7CTWFpbGZsb3d8eyJFbXB0eU1hcGkiOnRydWUsIlYiOiIwLjAuMDAwMCIsIlAiOiJXaW4zMiIsIkFOIjoiTWFpbCIsIldUIjoyfQ%3D%3D%7C0%7C%7C%7C&amp;sdata=P4KMZh2Aq7yRVd8%2BmKGkX8e%2Bq59o%2F55WiJH8wuHZLcE%3D&amp;reserved=0" TargetMode="External" Id="Rd66496ea4f5048fe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E446D14B-535F-48B9-853C-20E5B8CAF2FC}"/>
</file>

<file path=customXml/itemProps2.xml><?xml version="1.0" encoding="utf-8"?>
<ds:datastoreItem xmlns:ds="http://schemas.openxmlformats.org/officeDocument/2006/customXml" ds:itemID="{FFB29083-FFD5-4F19-B0E2-E67F1D8708D3}"/>
</file>

<file path=customXml/itemProps3.xml><?xml version="1.0" encoding="utf-8"?>
<ds:datastoreItem xmlns:ds="http://schemas.openxmlformats.org/officeDocument/2006/customXml" ds:itemID="{9F095782-3AB9-44BA-BA9D-2FD981CBF1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Maxime Strobbe</dc:creator>
  <keywords/>
  <dc:description/>
  <lastModifiedBy>Maxime Strobbe</lastModifiedBy>
  <revision>4</revision>
  <dcterms:created xsi:type="dcterms:W3CDTF">2025-01-13T16:02:00.0000000Z</dcterms:created>
  <dcterms:modified xsi:type="dcterms:W3CDTF">2025-01-26T21:30:23.7846582Z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